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CF3EB9" w:rsidRPr="005009F3" w:rsidTr="00657D6B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F3EB9" w:rsidRPr="005009F3" w:rsidRDefault="00CF3EB9" w:rsidP="00657D6B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26 ноября 2019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F3EB9" w:rsidRPr="005009F3" w:rsidRDefault="00CF3EB9" w:rsidP="00657D6B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N 124-ЗСО</w:t>
            </w:r>
          </w:p>
        </w:tc>
      </w:tr>
    </w:tbl>
    <w:p w:rsidR="00CF3EB9" w:rsidRPr="005009F3" w:rsidRDefault="00CF3EB9" w:rsidP="00CF3EB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CF3EB9" w:rsidRPr="005009F3" w:rsidRDefault="00CF3EB9" w:rsidP="00CF3EB9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ЗАКОН</w:t>
      </w:r>
    </w:p>
    <w:p w:rsidR="00CF3EB9" w:rsidRPr="005009F3" w:rsidRDefault="00CF3EB9" w:rsidP="00CF3E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CF3EB9" w:rsidRPr="005009F3" w:rsidRDefault="00CF3EB9" w:rsidP="00CF3EB9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О БЮДЖЕТЕ ТЕРРИТОРИАЛЬНОГО ФОНДА ОБЯЗАТЕЛЬНОГО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09F3">
        <w:rPr>
          <w:rFonts w:ascii="Times New Roman" w:hAnsi="Times New Roman" w:cs="Times New Roman"/>
          <w:sz w:val="24"/>
          <w:szCs w:val="24"/>
        </w:rPr>
        <w:t>СТРАХОВАНИЯ САРАТОВСКОЙ ОБЛАСТИ НА 2020 ГОД И НА ПЛАНОВЫЙ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09F3">
        <w:rPr>
          <w:rFonts w:ascii="Times New Roman" w:hAnsi="Times New Roman" w:cs="Times New Roman"/>
          <w:sz w:val="24"/>
          <w:szCs w:val="24"/>
        </w:rPr>
        <w:t>ПЕРИОД 2021</w:t>
      </w:r>
      <w:proofErr w:type="gramStart"/>
      <w:r w:rsidRPr="005009F3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5009F3">
        <w:rPr>
          <w:rFonts w:ascii="Times New Roman" w:hAnsi="Times New Roman" w:cs="Times New Roman"/>
          <w:sz w:val="24"/>
          <w:szCs w:val="24"/>
        </w:rPr>
        <w:t xml:space="preserve"> 2022 ГОДОВ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009F3">
        <w:rPr>
          <w:rFonts w:ascii="Times New Roman" w:hAnsi="Times New Roman" w:cs="Times New Roman"/>
          <w:sz w:val="24"/>
          <w:szCs w:val="24"/>
        </w:rPr>
        <w:t>Принят</w:t>
      </w:r>
      <w:proofErr w:type="gramEnd"/>
    </w:p>
    <w:p w:rsidR="00CF3EB9" w:rsidRPr="005009F3" w:rsidRDefault="00CF3EB9" w:rsidP="00CF3E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Саратовской областной Думой</w:t>
      </w:r>
    </w:p>
    <w:p w:rsidR="00CF3EB9" w:rsidRPr="005009F3" w:rsidRDefault="00CF3EB9" w:rsidP="00CF3E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20 ноября 2019 года</w:t>
      </w:r>
    </w:p>
    <w:p w:rsidR="00CF3EB9" w:rsidRPr="005009F3" w:rsidRDefault="00CF3EB9" w:rsidP="00CF3EB9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F3EB9" w:rsidRPr="005009F3" w:rsidTr="00657D6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F3EB9" w:rsidRPr="005009F3" w:rsidRDefault="00CF3EB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Список изменяющих документов</w:t>
            </w:r>
          </w:p>
          <w:p w:rsidR="00CF3EB9" w:rsidRPr="005009F3" w:rsidRDefault="00CF3EB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(в ред. законов Саратовской области</w:t>
            </w:r>
            <w:proofErr w:type="gramEnd"/>
          </w:p>
          <w:p w:rsidR="00CF3EB9" w:rsidRPr="005009F3" w:rsidRDefault="00CF3EB9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от 30.06.2020 </w:t>
            </w:r>
            <w:hyperlink r:id="rId5" w:history="1">
              <w:r w:rsidRPr="005009F3">
                <w:rPr>
                  <w:rFonts w:ascii="Times New Roman" w:hAnsi="Times New Roman" w:cs="Times New Roman"/>
                  <w:sz w:val="24"/>
                  <w:szCs w:val="24"/>
                </w:rPr>
                <w:t>N 86-ЗСО</w:t>
              </w:r>
            </w:hyperlink>
            <w:r w:rsidRPr="005009F3">
              <w:rPr>
                <w:rFonts w:ascii="Times New Roman" w:hAnsi="Times New Roman" w:cs="Times New Roman"/>
                <w:sz w:val="24"/>
                <w:szCs w:val="24"/>
              </w:rPr>
              <w:t xml:space="preserve">, от 03.11.2020 </w:t>
            </w:r>
            <w:hyperlink r:id="rId6" w:history="1">
              <w:r w:rsidRPr="005009F3">
                <w:rPr>
                  <w:rFonts w:ascii="Times New Roman" w:hAnsi="Times New Roman" w:cs="Times New Roman"/>
                  <w:sz w:val="24"/>
                  <w:szCs w:val="24"/>
                </w:rPr>
                <w:t>N 128-ЗСО</w:t>
              </w:r>
            </w:hyperlink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CF3EB9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A3ED1" w:rsidRDefault="008A3ED1" w:rsidP="008A3ED1">
      <w:pPr>
        <w:pStyle w:val="ConsPlusNormal"/>
        <w:spacing w:line="18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37A44">
        <w:rPr>
          <w:rFonts w:ascii="Times New Roman" w:hAnsi="Times New Roman" w:cs="Times New Roman"/>
          <w:sz w:val="24"/>
          <w:szCs w:val="24"/>
        </w:rPr>
        <w:t xml:space="preserve">(с изменения от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B37A44">
        <w:rPr>
          <w:rFonts w:ascii="Times New Roman" w:hAnsi="Times New Roman" w:cs="Times New Roman"/>
          <w:sz w:val="24"/>
          <w:szCs w:val="24"/>
        </w:rPr>
        <w:t xml:space="preserve"> ию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B37A44">
        <w:rPr>
          <w:rFonts w:ascii="Times New Roman" w:hAnsi="Times New Roman" w:cs="Times New Roman"/>
          <w:sz w:val="24"/>
          <w:szCs w:val="24"/>
        </w:rPr>
        <w:t>я 2020 года № 8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37A44">
        <w:rPr>
          <w:rFonts w:ascii="Times New Roman" w:hAnsi="Times New Roman" w:cs="Times New Roman"/>
          <w:sz w:val="24"/>
          <w:szCs w:val="24"/>
        </w:rPr>
        <w:t>-ЗСО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A3ED1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3 ноября </w:t>
      </w:r>
      <w:r w:rsidRPr="008A3ED1">
        <w:rPr>
          <w:rFonts w:ascii="Times New Roman" w:hAnsi="Times New Roman" w:cs="Times New Roman"/>
          <w:sz w:val="24"/>
          <w:szCs w:val="24"/>
        </w:rPr>
        <w:t xml:space="preserve">2020 </w:t>
      </w:r>
      <w:r>
        <w:rPr>
          <w:rFonts w:ascii="Times New Roman" w:hAnsi="Times New Roman" w:cs="Times New Roman"/>
          <w:sz w:val="24"/>
          <w:szCs w:val="24"/>
        </w:rPr>
        <w:t>года №</w:t>
      </w:r>
      <w:bookmarkStart w:id="0" w:name="_GoBack"/>
      <w:bookmarkEnd w:id="0"/>
      <w:r w:rsidRPr="008A3ED1">
        <w:rPr>
          <w:rFonts w:ascii="Times New Roman" w:hAnsi="Times New Roman" w:cs="Times New Roman"/>
          <w:sz w:val="24"/>
          <w:szCs w:val="24"/>
        </w:rPr>
        <w:t xml:space="preserve"> 128-ЗСО</w:t>
      </w:r>
      <w:r w:rsidRPr="00B37A44">
        <w:rPr>
          <w:rFonts w:ascii="Times New Roman" w:hAnsi="Times New Roman" w:cs="Times New Roman"/>
          <w:sz w:val="24"/>
          <w:szCs w:val="24"/>
        </w:rPr>
        <w:t>)</w:t>
      </w:r>
    </w:p>
    <w:p w:rsidR="008A3ED1" w:rsidRPr="005009F3" w:rsidRDefault="008A3ED1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Статья 1. Основные характеристики бюджета Территориального фонда обязательного медицинского страхования Саратовской области на 2020 год и на плановый период 2021 и 2022 годов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1. 1. Утвердить основные характеристики бюджета Территориального фонда обязательного медицинского страхования Саратовской области (далее - Фонд) на 2020 год: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09F3">
        <w:rPr>
          <w:rFonts w:ascii="Times New Roman" w:hAnsi="Times New Roman" w:cs="Times New Roman"/>
          <w:sz w:val="24"/>
          <w:szCs w:val="24"/>
        </w:rPr>
        <w:t>общий объем доходов бюджета Фонда в сумме 32532477,8 тыс. рублей, в том числе за счет безвозмездных поступлений от других бюджетов бюджетной системы Российской Федерации в сумме 32529636,0 тыс. рублей, в том числе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в сумме 30992919,6 тыс. рублей и прочих межбюджетных</w:t>
      </w:r>
      <w:proofErr w:type="gramEnd"/>
      <w:r w:rsidRPr="005009F3">
        <w:rPr>
          <w:rFonts w:ascii="Times New Roman" w:hAnsi="Times New Roman" w:cs="Times New Roman"/>
          <w:sz w:val="24"/>
          <w:szCs w:val="24"/>
        </w:rPr>
        <w:t xml:space="preserve"> трансфертов, передаваемых бюджету Фонда в сумме 920017,7 тыс. рублей;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общий объем расходов бюджета Фонда в сумме 32916209,2 тыс. рублей;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объем дефицита бюджета Фонда в сумме 383731,4 тыс. рублей.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Установить, что источником финансирования дефицита бюджета Фонда на 2020 год является изменение остатков средств бюджета Фонда по состоянию на 1 января 2020 года согласно </w:t>
      </w:r>
      <w:hyperlink w:anchor="P1612" w:history="1">
        <w:r w:rsidRPr="005009F3">
          <w:rPr>
            <w:rFonts w:ascii="Times New Roman" w:hAnsi="Times New Roman" w:cs="Times New Roman"/>
            <w:sz w:val="24"/>
            <w:szCs w:val="24"/>
          </w:rPr>
          <w:t>приложению 11</w:t>
        </w:r>
      </w:hyperlink>
      <w:r w:rsidRPr="005009F3">
        <w:rPr>
          <w:rFonts w:ascii="Times New Roman" w:hAnsi="Times New Roman" w:cs="Times New Roman"/>
          <w:sz w:val="24"/>
          <w:szCs w:val="24"/>
        </w:rPr>
        <w:t xml:space="preserve"> к настоящему Закону.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(часть 1 в ред. </w:t>
      </w:r>
      <w:hyperlink r:id="rId7" w:history="1">
        <w:r w:rsidRPr="005009F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009F3">
        <w:rPr>
          <w:rFonts w:ascii="Times New Roman" w:hAnsi="Times New Roman" w:cs="Times New Roman"/>
          <w:sz w:val="24"/>
          <w:szCs w:val="24"/>
        </w:rPr>
        <w:t xml:space="preserve"> Саратовской области от 03.11.2020 N 128-ЗСО)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2. Утвердить основные характеристики бюджета Фонда на плановый период 2021 и 2022 годов: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09F3">
        <w:rPr>
          <w:rFonts w:ascii="Times New Roman" w:hAnsi="Times New Roman" w:cs="Times New Roman"/>
          <w:sz w:val="24"/>
          <w:szCs w:val="24"/>
        </w:rPr>
        <w:t xml:space="preserve">на 2021 год общий объем доходов бюджета Фонда в сумме 33754798,0 тыс. рублей, в том числе за счет безвозмездных поступлений от других бюджетов бюджетной системы Российской Федерации в сумме 33754798,0 тыс. рублей, в том числе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</w:t>
      </w:r>
      <w:r w:rsidRPr="005009F3">
        <w:rPr>
          <w:rFonts w:ascii="Times New Roman" w:hAnsi="Times New Roman" w:cs="Times New Roman"/>
          <w:sz w:val="24"/>
          <w:szCs w:val="24"/>
        </w:rPr>
        <w:lastRenderedPageBreak/>
        <w:t>субъектов Российской Федерации в сумме 32853588,1 тыс. рублей</w:t>
      </w:r>
      <w:proofErr w:type="gramEnd"/>
      <w:r w:rsidRPr="005009F3">
        <w:rPr>
          <w:rFonts w:ascii="Times New Roman" w:hAnsi="Times New Roman" w:cs="Times New Roman"/>
          <w:sz w:val="24"/>
          <w:szCs w:val="24"/>
        </w:rPr>
        <w:t xml:space="preserve"> и прочих межбюджетных трансфертов, передаваемых бюджету Фонда в сумме 901209,9 тыс. рублей;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09F3">
        <w:rPr>
          <w:rFonts w:ascii="Times New Roman" w:hAnsi="Times New Roman" w:cs="Times New Roman"/>
          <w:sz w:val="24"/>
          <w:szCs w:val="24"/>
        </w:rPr>
        <w:t>на 2022 год общий объем доходов бюджета Фонда в сумме 35588745,5 тыс. рублей, в том числе за счет безвозмездных поступлений от других бюджетов бюджетной системы Российской Федерации в сумме 35588745,5 тыс. рублей, в том числе получаемых из бюджета Федерального фонда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в сумме 34638599,9 тыс. рублей</w:t>
      </w:r>
      <w:proofErr w:type="gramEnd"/>
      <w:r w:rsidRPr="005009F3">
        <w:rPr>
          <w:rFonts w:ascii="Times New Roman" w:hAnsi="Times New Roman" w:cs="Times New Roman"/>
          <w:sz w:val="24"/>
          <w:szCs w:val="24"/>
        </w:rPr>
        <w:t xml:space="preserve"> и прочих межбюджетных трансфертов, передаваемых бюджету Фонда в сумме 950145,6 тыс. рублей;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общий объем расходов бюджета Фонда: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на 2021 год - 33754798,0 тыс. рублей;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на 2022 год - 35588745,5 тыс. рублей.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Статья 2. Главные администраторы доходов бюджета Фонда и главные администраторы </w:t>
      </w:r>
      <w:proofErr w:type="gramStart"/>
      <w:r w:rsidRPr="005009F3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Фонда</w:t>
      </w:r>
      <w:proofErr w:type="gramEnd"/>
      <w:r w:rsidRPr="005009F3">
        <w:rPr>
          <w:rFonts w:ascii="Times New Roman" w:hAnsi="Times New Roman" w:cs="Times New Roman"/>
          <w:sz w:val="24"/>
          <w:szCs w:val="24"/>
        </w:rPr>
        <w:t xml:space="preserve"> на 2020 год и на плановый период 2021 и 2022 годов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99" w:history="1">
        <w:r w:rsidRPr="005009F3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5009F3">
        <w:rPr>
          <w:rFonts w:ascii="Times New Roman" w:hAnsi="Times New Roman" w:cs="Times New Roman"/>
          <w:sz w:val="24"/>
          <w:szCs w:val="24"/>
        </w:rPr>
        <w:t xml:space="preserve"> главных администраторов доходов бюджета Фонда на 2020 год и на плановый период 2021 и 2022 годов согласно приложению 1 к настоящему Закону.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2. Утвердить </w:t>
      </w:r>
      <w:hyperlink w:anchor="P481" w:history="1">
        <w:r w:rsidRPr="005009F3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5009F3">
        <w:rPr>
          <w:rFonts w:ascii="Times New Roman" w:hAnsi="Times New Roman" w:cs="Times New Roman"/>
          <w:sz w:val="24"/>
          <w:szCs w:val="24"/>
        </w:rPr>
        <w:t xml:space="preserve"> главных </w:t>
      </w:r>
      <w:proofErr w:type="gramStart"/>
      <w:r w:rsidRPr="005009F3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дефицита бюджета Фонда</w:t>
      </w:r>
      <w:proofErr w:type="gramEnd"/>
      <w:r w:rsidRPr="005009F3">
        <w:rPr>
          <w:rFonts w:ascii="Times New Roman" w:hAnsi="Times New Roman" w:cs="Times New Roman"/>
          <w:sz w:val="24"/>
          <w:szCs w:val="24"/>
        </w:rPr>
        <w:t xml:space="preserve"> на 2020 год и на плановый период 2021 и 2022 годов согласно приложению 2 к настоящему Закону.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Статья 3. Доходы бюджета Фонда на 2020 год и на плановый период 2021 и 2022 годов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1. Установить, что </w:t>
      </w:r>
      <w:hyperlink w:anchor="P541" w:history="1">
        <w:r w:rsidRPr="005009F3">
          <w:rPr>
            <w:rFonts w:ascii="Times New Roman" w:hAnsi="Times New Roman" w:cs="Times New Roman"/>
            <w:sz w:val="24"/>
            <w:szCs w:val="24"/>
          </w:rPr>
          <w:t>доходы</w:t>
        </w:r>
      </w:hyperlink>
      <w:r w:rsidRPr="005009F3">
        <w:rPr>
          <w:rFonts w:ascii="Times New Roman" w:hAnsi="Times New Roman" w:cs="Times New Roman"/>
          <w:sz w:val="24"/>
          <w:szCs w:val="24"/>
        </w:rPr>
        <w:t xml:space="preserve"> бюджета Фонда на 2020 год формируются в объемах согласно приложению 3 к настоящему Закону.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2. Установить, что доходы бюджета Фонда на плановый период 2021 и 2022 годов формируются в объемах согласно </w:t>
      </w:r>
      <w:hyperlink w:anchor="P801" w:history="1">
        <w:r w:rsidRPr="005009F3">
          <w:rPr>
            <w:rFonts w:ascii="Times New Roman" w:hAnsi="Times New Roman" w:cs="Times New Roman"/>
            <w:sz w:val="24"/>
            <w:szCs w:val="24"/>
          </w:rPr>
          <w:t>приложению 4</w:t>
        </w:r>
      </w:hyperlink>
      <w:r w:rsidRPr="005009F3">
        <w:rPr>
          <w:rFonts w:ascii="Times New Roman" w:hAnsi="Times New Roman" w:cs="Times New Roman"/>
          <w:sz w:val="24"/>
          <w:szCs w:val="24"/>
        </w:rPr>
        <w:t xml:space="preserve"> к настоящему Закону.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Статья 4. Бюджетные ассигнования бюджета Фонда на 2020 год и на плановый период 2021 и 2022 годов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876" w:history="1">
        <w:r w:rsidRPr="005009F3">
          <w:rPr>
            <w:rFonts w:ascii="Times New Roman" w:hAnsi="Times New Roman" w:cs="Times New Roman"/>
            <w:sz w:val="24"/>
            <w:szCs w:val="24"/>
          </w:rPr>
          <w:t>распределение</w:t>
        </w:r>
      </w:hyperlink>
      <w:r w:rsidRPr="005009F3">
        <w:rPr>
          <w:rFonts w:ascii="Times New Roman" w:hAnsi="Times New Roman" w:cs="Times New Roman"/>
          <w:sz w:val="24"/>
          <w:szCs w:val="24"/>
        </w:rPr>
        <w:t xml:space="preserve"> бюджетных ассигнований бюджета Фонда по разделам, подразделам, целевым статьям, группам и подгруппам видов расходов на 2020 год согласно приложению 5 к настоящему Закону.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2. Утвердить </w:t>
      </w:r>
      <w:hyperlink w:anchor="P1213" w:history="1">
        <w:r w:rsidRPr="005009F3">
          <w:rPr>
            <w:rFonts w:ascii="Times New Roman" w:hAnsi="Times New Roman" w:cs="Times New Roman"/>
            <w:sz w:val="24"/>
            <w:szCs w:val="24"/>
          </w:rPr>
          <w:t>распределение</w:t>
        </w:r>
      </w:hyperlink>
      <w:r w:rsidRPr="005009F3">
        <w:rPr>
          <w:rFonts w:ascii="Times New Roman" w:hAnsi="Times New Roman" w:cs="Times New Roman"/>
          <w:sz w:val="24"/>
          <w:szCs w:val="24"/>
        </w:rPr>
        <w:t xml:space="preserve"> бюджетных ассигнований бюджета Фонда по разделам, подразделам, целевым статьям, группам и подгруппам видов расходов на плановый период 2021 и 2022 годов согласно приложению 6 к настоящему Закону.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Статья 5. Межбюджетные трансферты на 2020 год и на плановый период 2021 и 2022 годов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1. Утвердить межбюджетные </w:t>
      </w:r>
      <w:hyperlink w:anchor="P1457" w:history="1">
        <w:r w:rsidRPr="005009F3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5009F3">
        <w:rPr>
          <w:rFonts w:ascii="Times New Roman" w:hAnsi="Times New Roman" w:cs="Times New Roman"/>
          <w:sz w:val="24"/>
          <w:szCs w:val="24"/>
        </w:rPr>
        <w:t xml:space="preserve"> в бюджет Фонда, получаемые из других бюджетов бюджетной системы Российской Федерации, в 2020 году согласно приложению 7 к настоящему Закону.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lastRenderedPageBreak/>
        <w:t xml:space="preserve">2. Утвердить межбюджетные </w:t>
      </w:r>
      <w:hyperlink w:anchor="P1501" w:history="1">
        <w:r w:rsidRPr="005009F3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5009F3">
        <w:rPr>
          <w:rFonts w:ascii="Times New Roman" w:hAnsi="Times New Roman" w:cs="Times New Roman"/>
          <w:sz w:val="24"/>
          <w:szCs w:val="24"/>
        </w:rPr>
        <w:t xml:space="preserve"> в бюджет Фонда, получаемые из других бюджетов бюджетной системы Российской Федерации, на плановый период 2021 и 2022 годов согласно приложению 8 к настоящему Закону.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3. Утвердить межбюджетные </w:t>
      </w:r>
      <w:hyperlink w:anchor="P1544" w:history="1">
        <w:r w:rsidRPr="005009F3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5009F3">
        <w:rPr>
          <w:rFonts w:ascii="Times New Roman" w:hAnsi="Times New Roman" w:cs="Times New Roman"/>
          <w:sz w:val="24"/>
          <w:szCs w:val="24"/>
        </w:rPr>
        <w:t xml:space="preserve"> из бюджета Фонда, передаваемые другим бюджетам бюджетной системы Российской Федерации, в 2020 году согласно приложению 9 к настоящему Закону.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4. Утвердить межбюджетные </w:t>
      </w:r>
      <w:hyperlink w:anchor="P1576" w:history="1">
        <w:r w:rsidRPr="005009F3">
          <w:rPr>
            <w:rFonts w:ascii="Times New Roman" w:hAnsi="Times New Roman" w:cs="Times New Roman"/>
            <w:sz w:val="24"/>
            <w:szCs w:val="24"/>
          </w:rPr>
          <w:t>трансферты</w:t>
        </w:r>
      </w:hyperlink>
      <w:r w:rsidRPr="005009F3">
        <w:rPr>
          <w:rFonts w:ascii="Times New Roman" w:hAnsi="Times New Roman" w:cs="Times New Roman"/>
          <w:sz w:val="24"/>
          <w:szCs w:val="24"/>
        </w:rPr>
        <w:t xml:space="preserve"> из бюджета Фонда, передаваемые другим бюджетам бюджетной системы Российской Федерации, на плановый период 2021 и 2022 годов согласно приложению 10 к настоящему Закону.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Статья 6. Особенности исполнения бюджета Фонда на 2020 год и на плановый период 2021 и 2022 годов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Установить, что средства, за исключением безвозмездных поступлений, поступившие в доходы бюджета Фонда сверх объема, утвержденного настоящим Законом, направляются на финансовое обеспечение организации обязательного медицинского страхования с соответствующим внесением изменений в сводную бюджетную роспись бюджета Фонда.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Статья 7. Нормированный страховой запас Фонда на 2020 год и на плановый период 2021 и 2022 годов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1. Установить нормированный страховой запас Фонда на 2020 год и на плановый период 2021 и 2022 годов в размере 4700482,6 тыс. рублей ежегодно.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(в ред. законов Саратовской области от 30.06.2020 </w:t>
      </w:r>
      <w:hyperlink r:id="rId8" w:history="1">
        <w:r w:rsidRPr="005009F3">
          <w:rPr>
            <w:rFonts w:ascii="Times New Roman" w:hAnsi="Times New Roman" w:cs="Times New Roman"/>
            <w:sz w:val="24"/>
            <w:szCs w:val="24"/>
          </w:rPr>
          <w:t>N 86-ЗСО</w:t>
        </w:r>
      </w:hyperlink>
      <w:r w:rsidRPr="005009F3">
        <w:rPr>
          <w:rFonts w:ascii="Times New Roman" w:hAnsi="Times New Roman" w:cs="Times New Roman"/>
          <w:sz w:val="24"/>
          <w:szCs w:val="24"/>
        </w:rPr>
        <w:t xml:space="preserve">, от 03.11.2020 </w:t>
      </w:r>
      <w:hyperlink r:id="rId9" w:history="1">
        <w:r w:rsidRPr="005009F3">
          <w:rPr>
            <w:rFonts w:ascii="Times New Roman" w:hAnsi="Times New Roman" w:cs="Times New Roman"/>
            <w:sz w:val="24"/>
            <w:szCs w:val="24"/>
          </w:rPr>
          <w:t>N 128-ЗСО</w:t>
        </w:r>
      </w:hyperlink>
      <w:r w:rsidRPr="005009F3">
        <w:rPr>
          <w:rFonts w:ascii="Times New Roman" w:hAnsi="Times New Roman" w:cs="Times New Roman"/>
          <w:sz w:val="24"/>
          <w:szCs w:val="24"/>
        </w:rPr>
        <w:t>)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2. Средства нормированного страхового запаса Фонда используются </w:t>
      </w:r>
      <w:proofErr w:type="gramStart"/>
      <w:r w:rsidRPr="005009F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009F3">
        <w:rPr>
          <w:rFonts w:ascii="Times New Roman" w:hAnsi="Times New Roman" w:cs="Times New Roman"/>
          <w:sz w:val="24"/>
          <w:szCs w:val="24"/>
        </w:rPr>
        <w:t>: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1) дополнительное финансовое обеспечение реализации территориальных программ обязательного медицинского страхования путем предоставления страховой медицинской организации недостающих для оплаты медицинской помощи сре</w:t>
      </w:r>
      <w:proofErr w:type="gramStart"/>
      <w:r w:rsidRPr="005009F3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5009F3">
        <w:rPr>
          <w:rFonts w:ascii="Times New Roman" w:hAnsi="Times New Roman" w:cs="Times New Roman"/>
          <w:sz w:val="24"/>
          <w:szCs w:val="24"/>
        </w:rPr>
        <w:t xml:space="preserve">оответствии с </w:t>
      </w:r>
      <w:hyperlink r:id="rId10" w:history="1">
        <w:r w:rsidRPr="005009F3">
          <w:rPr>
            <w:rFonts w:ascii="Times New Roman" w:hAnsi="Times New Roman" w:cs="Times New Roman"/>
            <w:sz w:val="24"/>
            <w:szCs w:val="24"/>
          </w:rPr>
          <w:t>частью 6 статьи 38</w:t>
        </w:r>
      </w:hyperlink>
      <w:r w:rsidRPr="005009F3">
        <w:rPr>
          <w:rFonts w:ascii="Times New Roman" w:hAnsi="Times New Roman" w:cs="Times New Roman"/>
          <w:sz w:val="24"/>
          <w:szCs w:val="24"/>
        </w:rPr>
        <w:t xml:space="preserve"> Федерального закона от 29 ноября 2010 года N 326-ФЗ "Об обязательном медицинском страховании в Российской Федерации";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2) 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страхования;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3)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оборудования;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5009F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5009F3">
        <w:rPr>
          <w:rFonts w:ascii="Times New Roman" w:hAnsi="Times New Roman" w:cs="Times New Roman"/>
          <w:sz w:val="24"/>
          <w:szCs w:val="24"/>
        </w:rPr>
        <w:t xml:space="preserve"> расходов медицинских организаций на оплату труда врачей и среднего медицинского персонала;</w:t>
      </w:r>
    </w:p>
    <w:p w:rsidR="00CF3EB9" w:rsidRPr="005009F3" w:rsidRDefault="00CF3EB9" w:rsidP="00CF3EB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5) финансовое обеспечение мер по компенсации медицинским организациям недополученных доходов в связи с сокращением объемов медицинской помощи, установленных территориальной программой обязательного медицинского страхования, в условиях чрезвычайной ситуации и (или) при возникновении угрозы распространения заболеваний, представляющих опасность для окружающих.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(п. 5 </w:t>
      </w:r>
      <w:proofErr w:type="gramStart"/>
      <w:r w:rsidRPr="005009F3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5009F3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5009F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009F3">
        <w:rPr>
          <w:rFonts w:ascii="Times New Roman" w:hAnsi="Times New Roman" w:cs="Times New Roman"/>
          <w:sz w:val="24"/>
          <w:szCs w:val="24"/>
        </w:rPr>
        <w:t xml:space="preserve"> Саратовской области от 30.06.2020 N 86-ЗСО)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Статья 8. Норматив расходов на ведение дела по обязательному медицинскому страхованию страховых медицинских организаций, участвующих в реализации территориальной программы обязательного медицинского страхования </w:t>
      </w:r>
      <w:r w:rsidRPr="005009F3">
        <w:rPr>
          <w:rFonts w:ascii="Times New Roman" w:hAnsi="Times New Roman" w:cs="Times New Roman"/>
          <w:sz w:val="24"/>
          <w:szCs w:val="24"/>
        </w:rPr>
        <w:lastRenderedPageBreak/>
        <w:t>Саратовской области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 xml:space="preserve">Установить норматив расходов на ведение дела по обязательному медицинскому страхованию для страховых медицинских организаций, участвующих в реализации территориальной программы обязательного медицинского страхования Саратовской области, с 1 января 2020 года в размере одного процента от суммы средств, поступивших в страховую медицинскую организацию по дифференцированным </w:t>
      </w:r>
      <w:proofErr w:type="spellStart"/>
      <w:r w:rsidRPr="005009F3">
        <w:rPr>
          <w:rFonts w:ascii="Times New Roman" w:hAnsi="Times New Roman" w:cs="Times New Roman"/>
          <w:sz w:val="24"/>
          <w:szCs w:val="24"/>
        </w:rPr>
        <w:t>подушевым</w:t>
      </w:r>
      <w:proofErr w:type="spellEnd"/>
      <w:r w:rsidRPr="005009F3">
        <w:rPr>
          <w:rFonts w:ascii="Times New Roman" w:hAnsi="Times New Roman" w:cs="Times New Roman"/>
          <w:sz w:val="24"/>
          <w:szCs w:val="24"/>
        </w:rPr>
        <w:t xml:space="preserve"> нормативам финансового обеспечения обязательного медицинского страхования.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Статья 9. Вступление в силу настоящего Закона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Настоящий Закон вступает в силу с 1 января 2020 года.</w:t>
      </w:r>
    </w:p>
    <w:p w:rsidR="00CF3EB9" w:rsidRPr="005009F3" w:rsidRDefault="00CF3EB9" w:rsidP="00CF3E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3EB9" w:rsidRPr="005009F3" w:rsidRDefault="00CF3EB9" w:rsidP="00CF3E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Губернатор</w:t>
      </w:r>
    </w:p>
    <w:p w:rsidR="00CF3EB9" w:rsidRPr="005009F3" w:rsidRDefault="00CF3EB9" w:rsidP="00CF3E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CF3EB9" w:rsidRPr="005009F3" w:rsidRDefault="00CF3EB9" w:rsidP="00CF3EB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В.В.РАДАЕВ</w:t>
      </w:r>
    </w:p>
    <w:p w:rsidR="00CF3EB9" w:rsidRPr="005009F3" w:rsidRDefault="00CF3EB9" w:rsidP="00CF3EB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г. Саратов</w:t>
      </w:r>
    </w:p>
    <w:p w:rsidR="00CF3EB9" w:rsidRPr="005009F3" w:rsidRDefault="00CF3EB9" w:rsidP="00CF3EB9">
      <w:pPr>
        <w:pStyle w:val="ConsPlusNormal"/>
        <w:spacing w:before="200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26 ноября 2019 года</w:t>
      </w:r>
    </w:p>
    <w:p w:rsidR="00CF3EB9" w:rsidRPr="005009F3" w:rsidRDefault="00CF3EB9" w:rsidP="00CF3EB9">
      <w:pPr>
        <w:pStyle w:val="ConsPlusNormal"/>
        <w:spacing w:before="200"/>
        <w:rPr>
          <w:rFonts w:ascii="Times New Roman" w:hAnsi="Times New Roman" w:cs="Times New Roman"/>
          <w:sz w:val="24"/>
          <w:szCs w:val="24"/>
        </w:rPr>
      </w:pPr>
      <w:r w:rsidRPr="005009F3">
        <w:rPr>
          <w:rFonts w:ascii="Times New Roman" w:hAnsi="Times New Roman" w:cs="Times New Roman"/>
          <w:sz w:val="24"/>
          <w:szCs w:val="24"/>
        </w:rPr>
        <w:t>N 124-ЗСО</w:t>
      </w:r>
    </w:p>
    <w:p w:rsidR="004F0FE4" w:rsidRPr="00CF3EB9" w:rsidRDefault="004F0FE4" w:rsidP="00CF3EB9"/>
    <w:sectPr w:rsidR="004F0FE4" w:rsidRPr="00CF3EB9" w:rsidSect="004F0FE4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FE4"/>
    <w:rsid w:val="004F0FE4"/>
    <w:rsid w:val="006C4724"/>
    <w:rsid w:val="006E2B41"/>
    <w:rsid w:val="008A3ED1"/>
    <w:rsid w:val="00B37A44"/>
    <w:rsid w:val="00CF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0FE4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4F0FE4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4F0FE4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4F0FE4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4F0FE4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4F0FE4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4F0FE4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4F0FE4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0FE4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4F0FE4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4F0FE4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4F0FE4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4F0FE4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4F0FE4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4F0FE4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4F0FE4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EDB440A1E0A06197753C69F8E631D103F36321815170AE4E67E31C93BF55D7E6E287F56CF24D4627631530083343C0AE63C5C6F347CECE8C8BAF46iBA8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5EDB440A1E0A06197753C69F8E631D103F36321815175AC4F68E31C93BF55D7E6E287F56CF24D4627631531073343C0AE63C5C6F347CECE8C8BAF46iBA8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5EDB440A1E0A06197753C69F8E631D103F36321815175AC4F68E31C93BF55D7E6E287F56CF24D4627631531063343C0AE63C5C6F347CECE8C8BAF46iBA8H" TargetMode="External"/><Relationship Id="rId11" Type="http://schemas.openxmlformats.org/officeDocument/2006/relationships/hyperlink" Target="consultantplus://offline/ref=A5EDB440A1E0A06197753C69F8E631D103F36321815170AE4E67E31C93BF55D7E6E287F56CF24D4627631530093343C0AE63C5C6F347CECE8C8BAF46iBA8H" TargetMode="External"/><Relationship Id="rId5" Type="http://schemas.openxmlformats.org/officeDocument/2006/relationships/hyperlink" Target="consultantplus://offline/ref=A5EDB440A1E0A06197753C69F8E631D103F36321815170AE4E67E31C93BF55D7E6E287F56CF24D4627631531063343C0AE63C5C6F347CECE8C8BAF46iBA8H" TargetMode="External"/><Relationship Id="rId10" Type="http://schemas.openxmlformats.org/officeDocument/2006/relationships/hyperlink" Target="consultantplus://offline/ref=A5EDB440A1E0A06197752264EE8A6CD908FD3B2882547AF91235E54BCCEF5382A6A281A02FB6444F266841604A6D1A90EA28C9C6ED5BCFCDi9A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EDB440A1E0A06197753C69F8E631D103F36321815175AC4F68E31C93BF55D7E6E287F56CF24D46276315300B3343C0AE63C5C6F347CECE8C8BAF46iBA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1459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2019-11-26T14:36:00Z</dcterms:created>
  <dcterms:modified xsi:type="dcterms:W3CDTF">2020-11-10T07:14:00Z</dcterms:modified>
</cp:coreProperties>
</file>